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15139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CHC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6BEF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51398" w:rsidRPr="00151398">
        <w:rPr>
          <w:rFonts w:ascii="Arial" w:hAnsi="Arial" w:cs="Arial"/>
          <w:sz w:val="20"/>
          <w:szCs w:val="20"/>
        </w:rPr>
        <w:t>Cam Ha Joint Stock Company</w:t>
      </w:r>
      <w:r w:rsidR="0015139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51398" w:rsidRDefault="001513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398">
        <w:rPr>
          <w:rFonts w:ascii="Arial" w:hAnsi="Arial" w:cs="Arial"/>
          <w:sz w:val="20"/>
          <w:szCs w:val="20"/>
        </w:rPr>
        <w:t xml:space="preserve">Article 1: The Board of Directors complies with the direction of the </w:t>
      </w:r>
      <w:r>
        <w:rPr>
          <w:rFonts w:ascii="Arial" w:hAnsi="Arial" w:cs="Arial"/>
          <w:sz w:val="20"/>
          <w:szCs w:val="20"/>
        </w:rPr>
        <w:t>Prime Minister in Directive No.16</w:t>
      </w:r>
      <w:r w:rsidRPr="00151398">
        <w:rPr>
          <w:rFonts w:ascii="Arial" w:hAnsi="Arial" w:cs="Arial"/>
          <w:sz w:val="20"/>
          <w:szCs w:val="20"/>
        </w:rPr>
        <w:t xml:space="preserve">/ CT - </w:t>
      </w:r>
      <w:proofErr w:type="spellStart"/>
      <w:r w:rsidRPr="00151398">
        <w:rPr>
          <w:rFonts w:ascii="Arial" w:hAnsi="Arial" w:cs="Arial"/>
          <w:sz w:val="20"/>
          <w:szCs w:val="20"/>
        </w:rPr>
        <w:t>TTg</w:t>
      </w:r>
      <w:proofErr w:type="spellEnd"/>
      <w:r w:rsidRPr="00151398">
        <w:rPr>
          <w:rFonts w:ascii="Arial" w:hAnsi="Arial" w:cs="Arial"/>
          <w:sz w:val="20"/>
          <w:szCs w:val="20"/>
        </w:rPr>
        <w:t xml:space="preserve"> dated March 31, 2020 on the implementation of urgent measur</w:t>
      </w:r>
      <w:r>
        <w:rPr>
          <w:rFonts w:ascii="Arial" w:hAnsi="Arial" w:cs="Arial"/>
          <w:sz w:val="20"/>
          <w:szCs w:val="20"/>
        </w:rPr>
        <w:t>es to prevent and control Covid</w:t>
      </w:r>
      <w:r w:rsidRPr="00151398">
        <w:rPr>
          <w:rFonts w:ascii="Arial" w:hAnsi="Arial" w:cs="Arial"/>
          <w:sz w:val="20"/>
          <w:szCs w:val="20"/>
        </w:rPr>
        <w:t xml:space="preserve">-19, the Board of Directors </w:t>
      </w:r>
      <w:r>
        <w:rPr>
          <w:rFonts w:ascii="Arial" w:hAnsi="Arial" w:cs="Arial"/>
          <w:sz w:val="20"/>
          <w:szCs w:val="20"/>
        </w:rPr>
        <w:t>approved the extension of</w:t>
      </w:r>
      <w:r w:rsidRPr="0015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 of organizing</w:t>
      </w:r>
      <w:r w:rsidRPr="00151398">
        <w:rPr>
          <w:rFonts w:ascii="Arial" w:hAnsi="Arial" w:cs="Arial"/>
          <w:sz w:val="20"/>
          <w:szCs w:val="20"/>
        </w:rPr>
        <w:t xml:space="preserve"> the Annual General Meeting of Shareholders in 2020, specifically: </w:t>
      </w:r>
    </w:p>
    <w:p w:rsidR="00151398" w:rsidRDefault="001513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398">
        <w:rPr>
          <w:rFonts w:ascii="Arial" w:hAnsi="Arial" w:cs="Arial"/>
          <w:sz w:val="20"/>
          <w:szCs w:val="20"/>
        </w:rPr>
        <w:t xml:space="preserve">- Time: </w:t>
      </w:r>
      <w:r>
        <w:rPr>
          <w:rFonts w:ascii="Arial" w:hAnsi="Arial" w:cs="Arial"/>
          <w:sz w:val="20"/>
          <w:szCs w:val="20"/>
        </w:rPr>
        <w:t>on June 30, 2020 at the latest</w:t>
      </w:r>
    </w:p>
    <w:p w:rsidR="00151398" w:rsidRDefault="001513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398">
        <w:rPr>
          <w:rFonts w:ascii="Arial" w:hAnsi="Arial" w:cs="Arial"/>
          <w:sz w:val="20"/>
          <w:szCs w:val="20"/>
        </w:rPr>
        <w:t xml:space="preserve">Article 2: Assign the </w:t>
      </w:r>
      <w:r>
        <w:rPr>
          <w:rFonts w:ascii="Arial" w:hAnsi="Arial" w:cs="Arial"/>
          <w:sz w:val="20"/>
          <w:szCs w:val="20"/>
        </w:rPr>
        <w:t>Managemen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 Board</w:t>
      </w:r>
      <w:r w:rsidRPr="00151398">
        <w:rPr>
          <w:rFonts w:ascii="Arial" w:hAnsi="Arial" w:cs="Arial"/>
          <w:sz w:val="20"/>
          <w:szCs w:val="20"/>
        </w:rPr>
        <w:t xml:space="preserve"> to extend the time for organizing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151398">
        <w:rPr>
          <w:rFonts w:ascii="Arial" w:hAnsi="Arial" w:cs="Arial"/>
          <w:sz w:val="20"/>
          <w:szCs w:val="20"/>
        </w:rPr>
        <w:t xml:space="preserve"> with the local business registration agency in accordance with the law.</w:t>
      </w:r>
    </w:p>
    <w:p w:rsidR="00151398" w:rsidRDefault="001513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398">
        <w:rPr>
          <w:rFonts w:ascii="Arial" w:hAnsi="Arial" w:cs="Arial"/>
          <w:sz w:val="20"/>
          <w:szCs w:val="20"/>
        </w:rPr>
        <w:t xml:space="preserve">Article 3: This </w:t>
      </w:r>
      <w:r>
        <w:rPr>
          <w:rFonts w:ascii="Arial" w:hAnsi="Arial" w:cs="Arial"/>
          <w:sz w:val="20"/>
          <w:szCs w:val="20"/>
        </w:rPr>
        <w:t>Board resolution</w:t>
      </w:r>
      <w:r w:rsidRPr="00151398">
        <w:rPr>
          <w:rFonts w:ascii="Arial" w:hAnsi="Arial" w:cs="Arial"/>
          <w:sz w:val="20"/>
          <w:szCs w:val="20"/>
        </w:rPr>
        <w:t xml:space="preserve"> takes effect from the date of signing.  Members of the Board of Directors, Board of Management, related departments and individuals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1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51398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425D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128</cp:revision>
  <dcterms:created xsi:type="dcterms:W3CDTF">2019-10-16T10:03:00Z</dcterms:created>
  <dcterms:modified xsi:type="dcterms:W3CDTF">2020-04-15T16:54:00Z</dcterms:modified>
</cp:coreProperties>
</file>